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DC81B"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一、项目概况</w:t>
      </w:r>
    </w:p>
    <w:p w14:paraId="4E42F0E6"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观湖园食堂天然气报警器及强排系统安装服务项目</w:t>
      </w:r>
    </w:p>
    <w:p w14:paraId="7E5E8A88"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2.工程地点：</w:t>
      </w:r>
      <w:r>
        <w:rPr>
          <w:rFonts w:hint="eastAsia" w:ascii="仿宋_GB2312" w:eastAsia="仿宋_GB2312"/>
          <w:sz w:val="28"/>
          <w:szCs w:val="28"/>
          <w:u w:val="none"/>
        </w:rPr>
        <w:t>湖北省武汉市武昌区武珞路114号</w:t>
      </w:r>
    </w:p>
    <w:p w14:paraId="6367501B"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3.工程内容：</w:t>
      </w:r>
      <w:r>
        <w:rPr>
          <w:rFonts w:hint="eastAsia" w:ascii="仿宋_GB2312" w:eastAsia="仿宋_GB2312"/>
          <w:sz w:val="28"/>
          <w:szCs w:val="28"/>
          <w:lang w:eastAsia="zh-CN"/>
        </w:rPr>
        <w:t>观湖园食堂天然气报警器及强排系统安装服务项目</w:t>
      </w:r>
      <w:r>
        <w:rPr>
          <w:rFonts w:hint="eastAsia" w:ascii="仿宋_GB2312" w:eastAsia="仿宋_GB2312"/>
          <w:sz w:val="28"/>
          <w:szCs w:val="28"/>
        </w:rPr>
        <w:t>项目。具体服务内容详见“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/>
          <w:sz w:val="28"/>
          <w:szCs w:val="28"/>
        </w:rPr>
        <w:t>需求”。</w:t>
      </w:r>
    </w:p>
    <w:p w14:paraId="31627B24"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4.预算金额：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8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万元以内</w:t>
      </w:r>
      <w:r>
        <w:rPr>
          <w:rFonts w:hint="eastAsia" w:ascii="仿宋_GB2312" w:eastAsia="仿宋_GB2312"/>
          <w:sz w:val="28"/>
          <w:szCs w:val="28"/>
        </w:rPr>
        <w:t>，投标报价超出预算金额作无效投标处理。</w:t>
      </w:r>
    </w:p>
    <w:p w14:paraId="380CF687"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.工期要求：</w:t>
      </w:r>
      <w:r>
        <w:rPr>
          <w:rFonts w:hint="eastAsia" w:ascii="仿宋_GB2312" w:eastAsia="仿宋_GB2312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highlight w:val="yellow"/>
        </w:rPr>
        <w:t>0天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0E9A65E"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二、报价范围</w:t>
      </w:r>
    </w:p>
    <w:p w14:paraId="5AE6E704">
      <w:pPr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1．服务商应按照询价文件的项目内容、采购人提供的技术要求和数量等内容确定报价范围，自主报价；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p w14:paraId="20AA3866"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2.本项目实行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总价</w:t>
      </w:r>
      <w:r>
        <w:rPr>
          <w:rFonts w:hint="eastAsia" w:ascii="仿宋_GB2312" w:eastAsia="仿宋_GB2312"/>
          <w:bCs/>
          <w:sz w:val="28"/>
          <w:szCs w:val="28"/>
        </w:rPr>
        <w:t>包干，固定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总</w:t>
      </w:r>
      <w:r>
        <w:rPr>
          <w:rFonts w:hint="eastAsia" w:ascii="仿宋_GB2312" w:eastAsia="仿宋_GB2312"/>
          <w:bCs/>
          <w:sz w:val="28"/>
          <w:szCs w:val="28"/>
        </w:rPr>
        <w:t>价不再调整(含国家政策性调整在内)，不能超出合同金额。</w:t>
      </w:r>
    </w:p>
    <w:p w14:paraId="37C8E71B"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三、工期与服务要求</w:t>
      </w:r>
    </w:p>
    <w:p w14:paraId="06DAB489"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. 服务商应根据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中南财经政法大学</w:t>
      </w:r>
      <w:r>
        <w:rPr>
          <w:rFonts w:hint="eastAsia" w:ascii="仿宋_GB2312" w:eastAsia="仿宋_GB2312"/>
          <w:bCs/>
          <w:sz w:val="28"/>
          <w:szCs w:val="28"/>
        </w:rPr>
        <w:t>的相关要求施工作业，现场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施工作业</w:t>
      </w:r>
      <w:r>
        <w:rPr>
          <w:rFonts w:hint="eastAsia" w:ascii="仿宋_GB2312" w:eastAsia="仿宋_GB2312"/>
          <w:bCs/>
          <w:sz w:val="28"/>
          <w:szCs w:val="28"/>
        </w:rPr>
        <w:t>需服从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中南财经政法大学</w:t>
      </w:r>
      <w:r>
        <w:rPr>
          <w:rFonts w:hint="eastAsia" w:ascii="仿宋_GB2312" w:eastAsia="仿宋_GB2312"/>
          <w:bCs/>
          <w:sz w:val="28"/>
          <w:szCs w:val="28"/>
        </w:rPr>
        <w:t>的现场安全管理，办理相关进场手续，不得影响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观湖园食堂</w:t>
      </w:r>
      <w:r>
        <w:rPr>
          <w:rFonts w:hint="eastAsia" w:ascii="仿宋_GB2312" w:eastAsia="仿宋_GB2312"/>
          <w:bCs/>
          <w:sz w:val="28"/>
          <w:szCs w:val="28"/>
        </w:rPr>
        <w:t>正常运行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。</w:t>
      </w:r>
    </w:p>
    <w:p w14:paraId="2AF82710"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.在接到报修电话通知后，须在2小时内响应。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24小时内到达抢修恢复适用。</w:t>
      </w:r>
    </w:p>
    <w:p w14:paraId="245BEF22"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eastAsia="zh-CN"/>
        </w:rPr>
      </w:pPr>
    </w:p>
    <w:p w14:paraId="70EAC10C"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四、本项目的采购控制总价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8  万元以内，不得超过采购控制总价，否则其报价无效。</w:t>
      </w:r>
    </w:p>
    <w:p w14:paraId="26C1528C"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五、费用支付</w:t>
      </w:r>
    </w:p>
    <w:p w14:paraId="746A8BE9">
      <w:pPr>
        <w:pStyle w:val="2"/>
        <w:ind w:firstLine="840" w:firstLineChars="300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highlight w:val="none"/>
          <w:lang w:val="zh-CN"/>
        </w:rPr>
        <w:t>签订合同后，甲方向乙方支付合同金额的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50%作为工程预付款，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乙方收到预付款后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设备材料全部到场、安装完成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highlight w:val="none"/>
          <w:lang w:val="zh-CN"/>
        </w:rPr>
        <w:t>向甲方提出验收申请（含全部文件材料），甲方收到乙方验收申请后7日内组织验收，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验收合格后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highlight w:val="none"/>
          <w:lang w:val="zh-CN"/>
        </w:rPr>
        <w:t>，甲方在收到乙方提供相应发票后10个日历天内，甲方一次性付清合同款剩余款项。</w:t>
      </w:r>
    </w:p>
    <w:p w14:paraId="5369FCA1"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、成交标准与评审步骤</w:t>
      </w:r>
    </w:p>
    <w:p w14:paraId="7CA1068A">
      <w:pPr>
        <w:ind w:firstLine="560" w:firstLineChars="200"/>
        <w:rPr>
          <w:rFonts w:hint="eastAsia"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>（一）成交标准</w:t>
      </w:r>
    </w:p>
    <w:p w14:paraId="7E28258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</w:t>
      </w:r>
      <w:r>
        <w:rPr>
          <w:rFonts w:ascii="仿宋_GB2312" w:eastAsia="仿宋_GB2312"/>
          <w:sz w:val="28"/>
          <w:szCs w:val="28"/>
        </w:rPr>
        <w:t>符合采购需求、质量和服务相等且报价最低的原则推荐候选成交服务商。</w:t>
      </w:r>
    </w:p>
    <w:p w14:paraId="32A7B764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（二）评审步骤</w:t>
      </w:r>
    </w:p>
    <w:p w14:paraId="5989C44D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按“1、资格和</w:t>
      </w:r>
      <w:r>
        <w:rPr>
          <w:rFonts w:ascii="仿宋_GB2312" w:eastAsia="仿宋_GB2312"/>
          <w:sz w:val="28"/>
          <w:szCs w:val="28"/>
        </w:rPr>
        <w:t>符合性检查</w:t>
      </w:r>
      <w:r>
        <w:rPr>
          <w:rFonts w:hint="eastAsia" w:ascii="仿宋_GB2312" w:eastAsia="仿宋_GB2312"/>
          <w:sz w:val="28"/>
          <w:szCs w:val="28"/>
        </w:rPr>
        <w:t>；2、</w:t>
      </w:r>
      <w:r>
        <w:rPr>
          <w:rFonts w:ascii="仿宋_GB2312" w:eastAsia="仿宋_GB2312"/>
          <w:sz w:val="28"/>
          <w:szCs w:val="28"/>
        </w:rPr>
        <w:t>价格评议</w:t>
      </w:r>
      <w:r>
        <w:rPr>
          <w:rFonts w:hint="eastAsia" w:ascii="仿宋_GB2312" w:eastAsia="仿宋_GB2312"/>
          <w:sz w:val="28"/>
          <w:szCs w:val="28"/>
        </w:rPr>
        <w:t>；3、</w:t>
      </w:r>
      <w:r>
        <w:rPr>
          <w:rFonts w:ascii="仿宋_GB2312" w:eastAsia="仿宋_GB2312"/>
          <w:sz w:val="28"/>
          <w:szCs w:val="28"/>
        </w:rPr>
        <w:t>推荐成交候选人</w:t>
      </w:r>
      <w:r>
        <w:rPr>
          <w:rFonts w:hint="eastAsia" w:ascii="仿宋_GB2312" w:eastAsia="仿宋_GB2312"/>
          <w:sz w:val="28"/>
          <w:szCs w:val="28"/>
        </w:rPr>
        <w:t>”的步骤进行。</w:t>
      </w:r>
    </w:p>
    <w:p w14:paraId="358FB052"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/>
          <w:sz w:val="28"/>
          <w:szCs w:val="28"/>
        </w:rPr>
        <w:t>、报价文件要求</w:t>
      </w:r>
    </w:p>
    <w:p w14:paraId="37D29A26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（一）报价人须按本询价文件要求的报价文件格式递交报价文件。</w:t>
      </w:r>
    </w:p>
    <w:p w14:paraId="2E0607F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（二）报价文件须密封（报价文件所有见缝处均应盖章）。</w:t>
      </w:r>
    </w:p>
    <w:p w14:paraId="0E85292A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）报价文件的份数要求：2份。其中，正本1份，副本1份。</w:t>
      </w:r>
    </w:p>
    <w:p w14:paraId="255CA51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）报价人仅有一次报价机会。</w:t>
      </w:r>
    </w:p>
    <w:p w14:paraId="1C538285">
      <w:r>
        <w:rPr>
          <w:rFonts w:ascii="仿宋_GB2312" w:eastAsia="仿宋_GB2312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E0MTBkYjE3YTUwMTgzYjEwZjE0ZmU3ZTc2YmYifQ=="/>
  </w:docVars>
  <w:rsids>
    <w:rsidRoot w:val="334D41E9"/>
    <w:rsid w:val="334D41E9"/>
    <w:rsid w:val="71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751</Characters>
  <Lines>0</Lines>
  <Paragraphs>0</Paragraphs>
  <TotalTime>3</TotalTime>
  <ScaleCrop>false</ScaleCrop>
  <LinksUpToDate>false</LinksUpToDate>
  <CharactersWithSpaces>766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2024-09-01T07:13:00Z</dcterms:created>
  <dc:creator>腹黑的兔子</dc:creator>
  <cp:lastModifiedBy>腹黑的兔子</cp:lastModifiedBy>
  <cp:lastPrinted>2024-09-04T00:26:14Z</cp:lastPrinted>
  <dcterms:modified xsi:type="dcterms:W3CDTF">2024-09-04T00:26:28Z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929D8B3F05F44433A02790F88B407053_11</vt:lpwstr>
  </property>
</Properties>
</file>